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79" w:rsidRPr="00295210" w:rsidRDefault="007D1A79" w:rsidP="00295210">
      <w:pPr>
        <w:pStyle w:val="Default"/>
        <w:ind w:firstLine="567"/>
        <w:jc w:val="both"/>
        <w:rPr>
          <w:rFonts w:ascii="Times New Roman" w:hAnsi="Times New Roman" w:cs="Times New Roman"/>
        </w:rPr>
      </w:pP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ПРИКАЗ</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МИНИСТЕРСТВА ПО СОЦИАЛЬНОЙ ЗАЩИТЕ И ТРУДУ</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ПРИДНЕСТРОВСКОЙ МОЛДАВСКОЙ РЕСПУБЛИКИ</w:t>
      </w:r>
    </w:p>
    <w:p w:rsidR="008D011A" w:rsidRPr="00295210" w:rsidRDefault="008D011A" w:rsidP="00295210">
      <w:pPr>
        <w:pStyle w:val="Default"/>
        <w:ind w:firstLine="567"/>
        <w:jc w:val="center"/>
        <w:rPr>
          <w:rFonts w:ascii="Times New Roman" w:hAnsi="Times New Roman" w:cs="Times New Roman"/>
        </w:rPr>
      </w:pP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Об утверждении</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Правил обращения за назначением пенсии,</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перерасчетом размера пенсии,</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переводом с одного вида пенсии на другой</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Согласован:</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Единый государственный фонд социального страхования</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Зарегистрирован Министерством юстиции</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Приднестровской Молдавской Республики 20 декабря 2019 г.</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Регистрационный N 9232</w:t>
      </w:r>
    </w:p>
    <w:p w:rsidR="007D1A79" w:rsidRPr="00295210" w:rsidRDefault="007D1A79" w:rsidP="00295210">
      <w:pPr>
        <w:pStyle w:val="Default"/>
        <w:ind w:firstLine="567"/>
        <w:jc w:val="center"/>
        <w:rPr>
          <w:rFonts w:ascii="Times New Roman" w:hAnsi="Times New Roman" w:cs="Times New Roman"/>
        </w:rPr>
      </w:pP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соответствии с Законом Приднестровской Молдавской Республики от 17 февраля 2005 года N 537-З-III "О государственном пенсионном обеспечении граждан в Приднестровской Молдавской Республике" (САЗ 05-8) в действующей редакции, Постановлением Правительства Приднестровской Молдавской Республики от 6 апреля 2017 года N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внесенными постановлениями Правительства Приднестровской Молдавской Республики от 26 мая 2017 года N 111 (САЗ 17-23), от 4 октября 2017 года N 258 (САЗ 17-41), от 10 января 2018 года N 2 (САЗ 18-2), от 12 февраля 2019 года N 49 (САЗ 19-6), от 27 сентября 2019 года N 352 (САЗ 19-37) приказываю: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 Утвердить Правила обращения за назначением пенсии, перерасчетом размера пенсии, переводом с одного вида пенсии на другой, согласно Приложению.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 Направить настоящий Приказ на государственную регистрацию в Министерство юстиции Приднестровской Молдавской Республики.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 Городским (районным) центрам социального страхования и социальной защиты при назначении пенсии, перерасчете размера пенсии, переводе пенсионера с одного вида пенсии на другой, руководствоваться настоящим Приказом.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4. Контроль за исполнением настоящего Приказа возлагаю на первого заместителя министра по социальной защите и труду Приднестровской Молдавской Республики.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5. Признать утратившим силу Приказ Министерства по социальной защите и труду Приднестровской Молдавской Республики от 20 декабря 2005 года N 592 "Об утверждении Правил обращения за пенсией, назначения пенсии и перерасчета размера пенсии, перевода с одного вида пенсии на другой", (регистрационный N 3466 от 10 февраля 2006 года) (САЗ 06-7) с изменениями, внесенным Приказом Министерства по социальной защите и труду Приднестровской Молдавской Республики от 27 марта 2013 года N40 (регистрационный N 6420 от 8 мая 2013 года) (САЗ 13-18).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6. Настоящий Приказ вступает в силу со дня, следующего за днем официального опубликования.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Министр </w:t>
      </w:r>
      <w:r w:rsidR="00427625" w:rsidRPr="00295210">
        <w:rPr>
          <w:rFonts w:ascii="Times New Roman" w:hAnsi="Times New Roman" w:cs="Times New Roman"/>
        </w:rPr>
        <w:t xml:space="preserve">                                                                                                                      </w:t>
      </w:r>
      <w:r w:rsidRPr="00295210">
        <w:rPr>
          <w:rFonts w:ascii="Times New Roman" w:hAnsi="Times New Roman" w:cs="Times New Roman"/>
        </w:rPr>
        <w:t xml:space="preserve">Е. КУЛИЧЕНКО </w:t>
      </w:r>
    </w:p>
    <w:p w:rsidR="00427625" w:rsidRPr="00295210" w:rsidRDefault="00427625" w:rsidP="00295210">
      <w:pPr>
        <w:pStyle w:val="Default"/>
        <w:ind w:firstLine="567"/>
        <w:jc w:val="both"/>
        <w:rPr>
          <w:rFonts w:ascii="Times New Roman" w:hAnsi="Times New Roman" w:cs="Times New Roman"/>
        </w:rPr>
      </w:pP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г. Тирасполь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21 октября 2019 г.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N 1047 </w:t>
      </w:r>
    </w:p>
    <w:p w:rsidR="007D1A79" w:rsidRPr="00295210" w:rsidRDefault="007D1A79" w:rsidP="00295210">
      <w:pPr>
        <w:pStyle w:val="Default"/>
        <w:pageBreakBefore/>
        <w:ind w:left="4536" w:firstLine="567"/>
        <w:jc w:val="both"/>
        <w:rPr>
          <w:rFonts w:ascii="Times New Roman" w:hAnsi="Times New Roman" w:cs="Times New Roman"/>
        </w:rPr>
      </w:pPr>
      <w:r w:rsidRPr="00295210">
        <w:rPr>
          <w:rFonts w:ascii="Times New Roman" w:hAnsi="Times New Roman" w:cs="Times New Roman"/>
        </w:rPr>
        <w:lastRenderedPageBreak/>
        <w:t xml:space="preserve">Приложение к Приказу Министерства </w:t>
      </w:r>
    </w:p>
    <w:p w:rsidR="007D1A79" w:rsidRPr="00295210" w:rsidRDefault="007D1A79" w:rsidP="00295210">
      <w:pPr>
        <w:pStyle w:val="Default"/>
        <w:ind w:left="4536" w:firstLine="567"/>
        <w:jc w:val="both"/>
        <w:rPr>
          <w:rFonts w:ascii="Times New Roman" w:hAnsi="Times New Roman" w:cs="Times New Roman"/>
        </w:rPr>
      </w:pPr>
      <w:r w:rsidRPr="00295210">
        <w:rPr>
          <w:rFonts w:ascii="Times New Roman" w:hAnsi="Times New Roman" w:cs="Times New Roman"/>
        </w:rPr>
        <w:t xml:space="preserve">по социальной защите и труду </w:t>
      </w:r>
    </w:p>
    <w:p w:rsidR="007D1A79" w:rsidRPr="00295210" w:rsidRDefault="007D1A79" w:rsidP="00295210">
      <w:pPr>
        <w:pStyle w:val="Default"/>
        <w:ind w:left="4536" w:firstLine="567"/>
        <w:jc w:val="both"/>
        <w:rPr>
          <w:rFonts w:ascii="Times New Roman" w:hAnsi="Times New Roman" w:cs="Times New Roman"/>
        </w:rPr>
      </w:pPr>
      <w:r w:rsidRPr="00295210">
        <w:rPr>
          <w:rFonts w:ascii="Times New Roman" w:hAnsi="Times New Roman" w:cs="Times New Roman"/>
        </w:rPr>
        <w:t xml:space="preserve">Приднестровской Молдавской Республики </w:t>
      </w:r>
    </w:p>
    <w:p w:rsidR="007D1A79" w:rsidRPr="00295210" w:rsidRDefault="007D1A79" w:rsidP="00295210">
      <w:pPr>
        <w:pStyle w:val="Default"/>
        <w:ind w:left="4536" w:firstLine="567"/>
        <w:jc w:val="both"/>
        <w:rPr>
          <w:rFonts w:ascii="Times New Roman" w:hAnsi="Times New Roman" w:cs="Times New Roman"/>
        </w:rPr>
      </w:pPr>
      <w:r w:rsidRPr="00295210">
        <w:rPr>
          <w:rFonts w:ascii="Times New Roman" w:hAnsi="Times New Roman" w:cs="Times New Roman"/>
        </w:rPr>
        <w:t xml:space="preserve">от 21 октября 2019 года N 1047 </w:t>
      </w:r>
    </w:p>
    <w:p w:rsidR="007D1A79" w:rsidRPr="00295210" w:rsidRDefault="007D1A79" w:rsidP="00295210">
      <w:pPr>
        <w:pStyle w:val="Default"/>
        <w:ind w:firstLine="567"/>
        <w:jc w:val="center"/>
        <w:rPr>
          <w:rFonts w:ascii="Times New Roman" w:hAnsi="Times New Roman" w:cs="Times New Roman"/>
        </w:rPr>
      </w:pP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Правила</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обращения за назначением пенсии, перерасчетом</w:t>
      </w:r>
    </w:p>
    <w:p w:rsidR="007D1A79" w:rsidRPr="00295210" w:rsidRDefault="007D1A79" w:rsidP="00295210">
      <w:pPr>
        <w:pStyle w:val="Default"/>
        <w:ind w:firstLine="567"/>
        <w:jc w:val="center"/>
        <w:rPr>
          <w:rFonts w:ascii="Times New Roman" w:hAnsi="Times New Roman" w:cs="Times New Roman"/>
        </w:rPr>
      </w:pPr>
      <w:r w:rsidRPr="00295210">
        <w:rPr>
          <w:rFonts w:ascii="Times New Roman" w:hAnsi="Times New Roman" w:cs="Times New Roman"/>
        </w:rPr>
        <w:t>размера пенсии, переводом с одного вида пенсии на другой</w:t>
      </w:r>
    </w:p>
    <w:p w:rsidR="007D1A79" w:rsidRPr="00295210" w:rsidRDefault="007D1A79" w:rsidP="00295210">
      <w:pPr>
        <w:pStyle w:val="Default"/>
        <w:ind w:firstLine="567"/>
        <w:jc w:val="center"/>
        <w:rPr>
          <w:rFonts w:ascii="Times New Roman" w:hAnsi="Times New Roman" w:cs="Times New Roman"/>
        </w:rPr>
      </w:pP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 Настоящие Правила регулируют процедуру обращения за назначением трудовой пенсии (по возрасту, по инвалидности, по случаю потери кормильца, за выслугу лет) и социальной пенсии, процедуру рассмотрения городским (районным) Центром социального страхования и социальной защиты (далее - Центр) обращений, определяют порядок назначения пенсии и перерасчета размера пенсии, перевода (перехода) с одного вида пенсии на другой, отказа в назначении пенсии. </w:t>
      </w:r>
    </w:p>
    <w:p w:rsidR="008D011A"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 </w:t>
      </w:r>
      <w:r w:rsidR="00075CE2" w:rsidRPr="00295210">
        <w:rPr>
          <w:rFonts w:ascii="Times New Roman" w:hAnsi="Times New Roman" w:cs="Times New Roman"/>
        </w:rPr>
        <w:t xml:space="preserve">Действие настоящих Правил распространяется на граждан Приднестровской Молдавской Республики, иностранных граждан и лиц без гражданства (далее - заявители), имеющих право на пенсию в соответствии с Законом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05-8) (далее - Закон) и постоянно проживающих на территории Приднестровской Молдавской Республики.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 В настоящих Правилах используются следующие понятия: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а) обращение за пенсией - подача заявителем заявления в Центр о назначении пенсии, перерасчете размера пенсии, переводе с одного вида пенсии на другой;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б) место жительства - это жилой дом, квартира, комната, жилое помещение специализированного жилищного фонда либо иное жилое помещение, где заявитель постоянно или преимущественно проживает в качестве собственника, по договору найма (поднайма) либо на иных основаниях, предусмотренных действующим законодательством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Приднестровской Молдавской Республики, и где он зарегистрирован по месту жительства;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место пребывания - это гостиница, санаторий, дом отдыха, пансионат, кемпинг, туристская база, медицинская организация или другая подобная организация, учреждение уголовно-исполнительной системы, исполняющее наказания в виде лишения свободы, либо не являющееся местом жительства гражданина Приднестровской Молдавской Республики жилое помещение, в котором он проживает временно;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г) пенсионное дело - сброшюрованный комплект документов, на основании которых установлена пенсия заявителю;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д) место нахождения пенсионного дела - Центр социального страхования и социальной защиты по месту получения пенсии. </w:t>
      </w:r>
    </w:p>
    <w:p w:rsidR="00E8377F"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4. </w:t>
      </w:r>
      <w:r w:rsidR="00E8377F" w:rsidRPr="00295210">
        <w:rPr>
          <w:rFonts w:ascii="Times New Roman" w:hAnsi="Times New Roman" w:cs="Times New Roman"/>
        </w:rPr>
        <w:t>Заявители подают заявление о назначении пенсии в Центр по месту проживания на основании следующих документов;</w:t>
      </w:r>
    </w:p>
    <w:p w:rsidR="00E8377F" w:rsidRPr="00295210" w:rsidRDefault="00E8377F" w:rsidP="00295210">
      <w:pPr>
        <w:pStyle w:val="Default"/>
        <w:ind w:firstLine="567"/>
        <w:jc w:val="both"/>
        <w:rPr>
          <w:rFonts w:ascii="Times New Roman" w:hAnsi="Times New Roman" w:cs="Times New Roman"/>
        </w:rPr>
      </w:pPr>
      <w:r w:rsidRPr="00295210">
        <w:rPr>
          <w:rFonts w:ascii="Times New Roman" w:hAnsi="Times New Roman" w:cs="Times New Roman"/>
        </w:rPr>
        <w:t xml:space="preserve"> а) для граждан Приднестровской Молдавской Республики - документов, удостоверяющих личность, содержащих сведения о прописке либо регистрации по месту жительства (месту пребывания), </w:t>
      </w:r>
    </w:p>
    <w:p w:rsidR="00E8377F" w:rsidRPr="00295210" w:rsidRDefault="00E8377F"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б) для иностранных граждан - документов, удостоверяющих личность, а также документов, подтверждающих право на постоянное проживание на территории Приднестровской Молдавской Республики и содержащих сведения о регистрации по месту жительства не менее 1 (одного) года, </w:t>
      </w:r>
    </w:p>
    <w:p w:rsidR="00E8377F" w:rsidRPr="00295210" w:rsidRDefault="00E8377F" w:rsidP="00295210">
      <w:pPr>
        <w:pStyle w:val="Default"/>
        <w:ind w:firstLine="567"/>
        <w:jc w:val="both"/>
        <w:rPr>
          <w:rFonts w:ascii="Times New Roman" w:hAnsi="Times New Roman" w:cs="Times New Roman"/>
        </w:rPr>
      </w:pPr>
      <w:r w:rsidRPr="00295210">
        <w:rPr>
          <w:rFonts w:ascii="Times New Roman" w:hAnsi="Times New Roman" w:cs="Times New Roman"/>
        </w:rPr>
        <w:t>в) для лиц без гражданства - документов, удостоверяющих личность, содержащих сведения о регистрации по месту жительства не менее 1 (одного) года.</w:t>
      </w:r>
    </w:p>
    <w:p w:rsidR="00075CE2" w:rsidRPr="00295210" w:rsidRDefault="00075CE2" w:rsidP="00295210">
      <w:pPr>
        <w:pStyle w:val="Default"/>
        <w:ind w:firstLine="567"/>
        <w:jc w:val="both"/>
        <w:rPr>
          <w:rFonts w:ascii="Times New Roman" w:eastAsia="Calibri" w:hAnsi="Times New Roman" w:cs="Times New Roman"/>
        </w:rPr>
      </w:pPr>
      <w:r w:rsidRPr="00295210">
        <w:rPr>
          <w:rFonts w:ascii="Times New Roman" w:hAnsi="Times New Roman" w:cs="Times New Roman"/>
        </w:rPr>
        <w:lastRenderedPageBreak/>
        <w:t xml:space="preserve">4-1. </w:t>
      </w:r>
      <w:r w:rsidRPr="00295210">
        <w:rPr>
          <w:rFonts w:ascii="Times New Roman" w:eastAsia="Calibri" w:hAnsi="Times New Roman" w:cs="Times New Roman"/>
        </w:rPr>
        <w:t>Иностранным гражданам, являющимся пенсионерами по законодательству иностранного государства, лицам без гражданства, беженцам, переехавшим в Приднестровскую Молдавскую Республику и получившим вид на жительство в Приднестровской Молдавской Республике с отметкой о регистрации по месту жительства не менее 1 (одного) года, а также гражданам Приднестровской Молдавской Республики, имеющим прописку либо оформившим регистрацию по месту жительства (пребывания), пенсия может быть назначена не ранее дня подачи заявления о назначении пенсии и не ранее дня возникновения права на пенсию и выплачивается в течение всего срока регистрации.</w:t>
      </w:r>
    </w:p>
    <w:p w:rsidR="00075CE2" w:rsidRPr="00295210" w:rsidRDefault="00075CE2" w:rsidP="00295210">
      <w:pPr>
        <w:spacing w:after="0" w:line="240" w:lineRule="auto"/>
        <w:ind w:firstLine="567"/>
        <w:jc w:val="both"/>
        <w:rPr>
          <w:rFonts w:ascii="Times New Roman" w:eastAsia="Calibri" w:hAnsi="Times New Roman" w:cs="Times New Roman"/>
          <w:sz w:val="24"/>
          <w:szCs w:val="24"/>
        </w:rPr>
      </w:pPr>
      <w:r w:rsidRPr="00295210">
        <w:rPr>
          <w:rFonts w:ascii="Times New Roman" w:eastAsia="Calibri" w:hAnsi="Times New Roman" w:cs="Times New Roman"/>
          <w:sz w:val="24"/>
          <w:szCs w:val="24"/>
        </w:rPr>
        <w:t xml:space="preserve">Лицам, прибывшим с территории государств - участников Соглашения о гарантиях прав граждан государств - участников Содружества Независимых Государств в области пенсионного обеспечения от 13 марта 1992 года,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 - участников СНГ в области пенсионного обеспечения» (Сборник документов, принятых XXXII - XXXVII сессиями I созыва и Президиумом Верховного Совета Приднестровской Молдавской Республики в апреле - июне 1992 года) пенсия может быть назначена при условии подтверждения факта о неполучении пенсии по прежнему месту жительства на территории иностранного государства. </w:t>
      </w:r>
    </w:p>
    <w:p w:rsidR="00075CE2" w:rsidRPr="00295210" w:rsidRDefault="00075CE2" w:rsidP="00295210">
      <w:pPr>
        <w:spacing w:after="0" w:line="240" w:lineRule="auto"/>
        <w:ind w:firstLine="567"/>
        <w:jc w:val="both"/>
        <w:rPr>
          <w:rFonts w:ascii="Times New Roman" w:eastAsia="Calibri" w:hAnsi="Times New Roman" w:cs="Times New Roman"/>
          <w:sz w:val="24"/>
          <w:szCs w:val="24"/>
        </w:rPr>
      </w:pPr>
      <w:r w:rsidRPr="00295210">
        <w:rPr>
          <w:rFonts w:ascii="Times New Roman" w:eastAsia="Calibri" w:hAnsi="Times New Roman" w:cs="Times New Roman"/>
          <w:sz w:val="24"/>
          <w:szCs w:val="24"/>
        </w:rPr>
        <w:t>Постоянно проживающим в Приднестровской Молдавской Республике</w:t>
      </w:r>
      <w:r w:rsidRPr="00295210">
        <w:rPr>
          <w:rFonts w:ascii="Times New Roman" w:eastAsia="Calibri" w:hAnsi="Times New Roman" w:cs="Times New Roman"/>
          <w:b/>
          <w:sz w:val="24"/>
          <w:szCs w:val="24"/>
        </w:rPr>
        <w:t xml:space="preserve"> </w:t>
      </w:r>
      <w:r w:rsidRPr="00295210">
        <w:rPr>
          <w:rFonts w:ascii="Times New Roman" w:eastAsia="Calibri" w:hAnsi="Times New Roman" w:cs="Times New Roman"/>
          <w:sz w:val="24"/>
          <w:szCs w:val="24"/>
        </w:rPr>
        <w:t>иностранным гражданам, достигшим пенсионного возраста, установленного законодательством Приднестровской Молдавской Республики, а также возраста, дающего право на пенсию на льготных основаниях, в связи с особыми условиями труда, работникам сельского хозяйства, в связи с работой на Крайнем Севере, за выслугу лет, ранее прибывшим на территорию Приднестровской Молдавской Республики из государств, национальным законодательством которых предусмотрен более поздний возраст, по достижении которого назначается пенсия, пенсия по вышеназванным основаниям устанавливается согласно нормам Закона Приднестровской Молдавской Республики от 17 февраля 2005 года № 537-З-III «О государственном пенсионном обеспечении граждан в Приднестровской Молдавской Республике» (САЗ 05-08) при условии проживания иностранного гражданина на территории Приднестровской Молдавской Республики не менее 3 (трех) лет непосредственно перед назначением пенсии либо при условии осуществления на территории Приднестровской Молдавской Республики трудовой деятельности сроком не менее 3 (трех) лет непосредственно перед назначением пенсии, но не ранее возраста выхода на пенсию, установленного государством, принадлежность к гражданству которого удостоверяет иностранный гражданин.</w:t>
      </w:r>
    </w:p>
    <w:p w:rsidR="00075CE2" w:rsidRPr="00295210" w:rsidRDefault="00075CE2" w:rsidP="00295210">
      <w:pPr>
        <w:spacing w:after="0" w:line="240" w:lineRule="auto"/>
        <w:ind w:firstLine="567"/>
        <w:jc w:val="both"/>
        <w:rPr>
          <w:rFonts w:ascii="Times New Roman" w:eastAsia="Calibri" w:hAnsi="Times New Roman" w:cs="Times New Roman"/>
          <w:sz w:val="24"/>
          <w:szCs w:val="24"/>
        </w:rPr>
      </w:pPr>
      <w:r w:rsidRPr="00295210">
        <w:rPr>
          <w:rFonts w:ascii="Times New Roman" w:eastAsia="Calibri" w:hAnsi="Times New Roman" w:cs="Times New Roman"/>
          <w:sz w:val="24"/>
          <w:szCs w:val="24"/>
        </w:rPr>
        <w:t>Действие норм части первой настоящего пункта не распространяется на граждан, достигших на момент обращения за назначением пенсии общеустановленного возраста, необходимого для назначения пенсии по национальному законодательству государства, из которого они прибыли.</w:t>
      </w:r>
    </w:p>
    <w:p w:rsidR="00075CE2" w:rsidRPr="00295210" w:rsidRDefault="00075CE2" w:rsidP="00295210">
      <w:pPr>
        <w:spacing w:after="0" w:line="240" w:lineRule="auto"/>
        <w:ind w:firstLine="567"/>
        <w:jc w:val="both"/>
        <w:rPr>
          <w:rFonts w:ascii="Times New Roman" w:eastAsia="Calibri" w:hAnsi="Times New Roman" w:cs="Times New Roman"/>
          <w:sz w:val="24"/>
          <w:szCs w:val="24"/>
        </w:rPr>
      </w:pPr>
      <w:r w:rsidRPr="00295210">
        <w:rPr>
          <w:rFonts w:ascii="Times New Roman" w:eastAsia="Calibri" w:hAnsi="Times New Roman" w:cs="Times New Roman"/>
          <w:sz w:val="24"/>
          <w:szCs w:val="24"/>
        </w:rPr>
        <w:t xml:space="preserve">Пенсионное дело с приложенными к нему сведениями о снятии с пенсионного учета и прекращении выплаты пенсии, поступившее в Центр, служит подтверждением права на пенсию в иностранном государстве и не требует иных подтверждений.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5. Заявители могут обращаться с заявлением о назначении пенсии за месяц до возникновения права на данную пенсию, а также после возникновения права на пенсию без ограничения каким-либо сроком путем подачи соответствующего заявления лично либо через представителя, либо по почте.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Представление в Центр дополнительных либо недостающих документов, необходимых для назначения пенсии, может осуществляться заявителем либо организацией, в которой работает заявитель, обратившийся за назначением пенсии, либо другим уполномоченным лицом.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lastRenderedPageBreak/>
        <w:t xml:space="preserve">6. При обращении за назначением пенсии в Центр к заявлению заявителя прилагаются документы в соответствии с Перечнем документов, необходимых для назначения государственных пенсий в Приднестровской Молдавской Республике, утвержденным Приказом Министерства по социальной защите и труду Приднестровской Молдавской Республики от 23 октября 2019 года N 1068 (регистрационный N 9200 от 6 декабря 2019 года) (САЗ 19-47).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7. Заявители, осужденные к лишению свободы, обращаются за назначением пенсии в Центр по месту нахождения учреждения уголовно-исполнительной системы, исполняющего наказания в виде лишения свободы, в котором они отбывают наказание, через администрацию этого учреждения.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Администрация учреждения уголовно-исполнительной системы, исполняющего наказания в виде лишения свободы, содействует лицу, отбывающему наказание, в представлении всех необходимых документов для назначения пенсии.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8. В тех случаях, когда заявителем является несовершеннолетнее или недееспособное лицо, заявление подается по месту проживания его родителя (законного представителя) (за исключением случаев, предусмотренных частью третьей настоящего пункта). При этом, если родители (законные представители) несовершеннолетнего или недееспособного лица проживают раздельно, то заявление подается по месту жительства того из родителей (законного представителя), с которым проживает несовершеннолетнее или недееспособное лицо.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том случае, если законным представителем несовершеннолетнего или недееспособного лица является представитель администрации соответствующей организации, выполняющей обязанности опекуна, в которой несовершеннолетнее или недееспособное лицо пребывает, то заявление подается указанным лицом в Центр по месту нахождения этой организации.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Заявитель, достигший шестнадцатилетнего возраста, вправе обратиться за назначением пенсии самостоятельно, в порядке, установленном действующим законодательством.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9. При приеме </w:t>
      </w:r>
      <w:r w:rsidR="00306D93" w:rsidRPr="00295210">
        <w:rPr>
          <w:rFonts w:ascii="Times New Roman" w:hAnsi="Times New Roman" w:cs="Times New Roman"/>
        </w:rPr>
        <w:t>заявления о назначении пенсии (перерасчете пенсии, переводе с одного вида пенсии на другой)</w:t>
      </w:r>
      <w:r w:rsidRPr="00295210">
        <w:rPr>
          <w:rFonts w:ascii="Times New Roman" w:hAnsi="Times New Roman" w:cs="Times New Roman"/>
        </w:rPr>
        <w:t xml:space="preserve"> и необходимых документов специалист Центра</w:t>
      </w:r>
      <w:r w:rsidR="008D011A" w:rsidRPr="00295210">
        <w:rPr>
          <w:rFonts w:ascii="Times New Roman" w:hAnsi="Times New Roman" w:cs="Times New Roman"/>
        </w:rPr>
        <w:t>:</w:t>
      </w:r>
      <w:r w:rsidR="00624D68" w:rsidRPr="00295210">
        <w:rPr>
          <w:rFonts w:ascii="Times New Roman" w:hAnsi="Times New Roman" w:cs="Times New Roman"/>
        </w:rPr>
        <w:t xml:space="preserve"> </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а) проверяет правильность оформления заявления и соответствие изложенных в нем сведений документу, удостоверяющему личность и содержащему сведения о прописке либо регистрации по месту жительства (месту пребывания), или документов, удостоверяющих личность, и документов, содержащих сведения о регистрации по месту жительства не менее 1 (одного) года, и иным представленным документам;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б) сличает подлинники представленных документов с их копиями;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регистрирует заявления граждан в Журнале регистрации заявлений и выдает расписку-уведомление, утвержденную Приказом исполнительного органа государственной власти, осуществляющим функции по выработке и проведению государственной политики в сфере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государственного пенсионного обеспечения (далее - расписка-уведомление), в которой указывается дата приема заявления, перечень недостающих документов и сроки их представления;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г) истребует от юридических и физических лиц документы, необходимые для назначения пенсии, перерасчета размера пенсии, перевода с одного вида пенсии на другой либо оказывает, при необходимости, содействие в их получении в пределах своей компетенции.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10. При рассмотрении документов, представленных для назначения пенсии, комиссия по назначению государственных пенсий при Центре (далее - Комиссия Центра):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а) дает оценку содержащимся в них сведениям, а также правильности оформления документов;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б) проверяет, в необходимых случаях, обоснованность их выдачи;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lastRenderedPageBreak/>
        <w:t xml:space="preserve">в) принимает меры по фактам представления документов, содержащих недостоверные сведения, в соответствии с действующим законодательством;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г) принимает решения и распоряжения о назначении пенсии либо об отказе в ее назначении на основании совокупности представленных документов;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д) приостанавливает или прекращает выплату пенсий в установленных Законом случаях.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11. Решения о назначении пенсии или об отказе в назначении пенсии принимаются Комиссией Центра на основе всестороннего, полного и объективного рассмотрения всех представленных документов.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12. Пенсия назначается со дня обращения за ней, но не ранее дня возникновения права, кроме случаев, предусмотренных статьей 94 Закона, когда пенсии назначаются с более раннего срока. </w:t>
      </w:r>
    </w:p>
    <w:p w:rsidR="00306D93" w:rsidRPr="00295210" w:rsidRDefault="00306D93" w:rsidP="00295210">
      <w:pPr>
        <w:pStyle w:val="Default"/>
        <w:ind w:firstLine="567"/>
        <w:jc w:val="both"/>
        <w:rPr>
          <w:rFonts w:ascii="Times New Roman" w:hAnsi="Times New Roman" w:cs="Times New Roman"/>
        </w:rPr>
      </w:pPr>
      <w:r w:rsidRPr="00295210">
        <w:rPr>
          <w:rFonts w:ascii="Times New Roman" w:hAnsi="Times New Roman" w:cs="Times New Roman"/>
        </w:rPr>
        <w:t>13. Днем обращения за пенсией считается день подачи заявления с документами, позволяющими определить право на пенсию.</w:t>
      </w:r>
    </w:p>
    <w:p w:rsidR="00306D93" w:rsidRPr="00295210" w:rsidRDefault="00306D93"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При направлении по почте заявления установленной формы и копий документов, позволяющих определить право на пенсию, заверенных нотариально, днем обращения за пенсией считается дата их отправления, указанная на почтовом штемпеле организации почтовой связи по месту отправления заявления. </w:t>
      </w:r>
    </w:p>
    <w:p w:rsidR="00306D93" w:rsidRPr="00295210" w:rsidRDefault="00306D93"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Дата приема заявления регистрируется в Журнале регистрации заявлений. </w:t>
      </w:r>
    </w:p>
    <w:p w:rsidR="008D011A" w:rsidRPr="00295210" w:rsidRDefault="00306D93" w:rsidP="00295210">
      <w:pPr>
        <w:pStyle w:val="Default"/>
        <w:ind w:firstLine="567"/>
        <w:jc w:val="both"/>
        <w:rPr>
          <w:rFonts w:ascii="Times New Roman" w:hAnsi="Times New Roman" w:cs="Times New Roman"/>
          <w:i/>
        </w:rPr>
      </w:pPr>
      <w:r w:rsidRPr="00295210">
        <w:rPr>
          <w:rFonts w:ascii="Times New Roman" w:hAnsi="Times New Roman" w:cs="Times New Roman"/>
        </w:rPr>
        <w:t>В том случае, если заявление и документы поступили по почте, расписка-уведомление направляется в адрес заявителя в течение 5 (пяти) рабочих дней со дня поступления в Центр либо выдается заявителю на руки.</w:t>
      </w:r>
      <w:r w:rsidR="00624D68" w:rsidRPr="00295210">
        <w:rPr>
          <w:rFonts w:ascii="Times New Roman" w:hAnsi="Times New Roman" w:cs="Times New Roman"/>
          <w:i/>
        </w:rPr>
        <w:t xml:space="preserve">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14. В случаях, когда к заявлению о назначении пенсии приложены не все необходимые для назначения пенсии документы, заявителю дается разъяснение, какие документы он должен представить дополнительно.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Список недостающих для назначения пенсии документов составляется специалистом Центра в день приема документов и отмечается в расписке-уведомлении, указанной в подпункте в) пункта 9 настоящих Правил, с указанием срока, до которого они могут быть представлены.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Если такие документы будут представлены не позднее 3 (трех) месяцев со дня получения расписки-уведомления с указанным списком недостающих для назначения пенсии документов, днем обращения считается день подачи заявления или дата, указанная на почтовом штемпеле почтовой связи по месту отправления. </w:t>
      </w:r>
    </w:p>
    <w:p w:rsidR="00306D93" w:rsidRPr="00295210" w:rsidRDefault="00306D93" w:rsidP="00295210">
      <w:pPr>
        <w:pStyle w:val="Default"/>
        <w:ind w:firstLine="567"/>
        <w:jc w:val="both"/>
        <w:rPr>
          <w:rFonts w:ascii="Times New Roman" w:hAnsi="Times New Roman" w:cs="Times New Roman"/>
        </w:rPr>
      </w:pPr>
      <w:r w:rsidRPr="00295210">
        <w:rPr>
          <w:rFonts w:ascii="Times New Roman" w:hAnsi="Times New Roman" w:cs="Times New Roman"/>
        </w:rPr>
        <w:t>В случае представления гражданином дополнительных документов, влияющих на размер пенсии, в течение 3 (трех) месяцев со дня возникновения права на пенсию размер пенсии подлежит перерасчету с доплатой со дня возникновения права на пенсию.</w:t>
      </w:r>
    </w:p>
    <w:p w:rsidR="008D011A" w:rsidRPr="00295210" w:rsidRDefault="00306D93" w:rsidP="00295210">
      <w:pPr>
        <w:pStyle w:val="Default"/>
        <w:ind w:firstLine="567"/>
        <w:jc w:val="both"/>
        <w:rPr>
          <w:rFonts w:ascii="Times New Roman" w:hAnsi="Times New Roman" w:cs="Times New Roman"/>
          <w:i/>
        </w:rPr>
      </w:pPr>
      <w:r w:rsidRPr="00295210">
        <w:rPr>
          <w:rFonts w:ascii="Times New Roman" w:hAnsi="Times New Roman" w:cs="Times New Roman"/>
        </w:rPr>
        <w:t>При представлении гражданином в орган, назначающий пенсию, дополнительных документов, влияющих на размер пенсии, по истечении 3 (трех) месяцев со дня возникновения права на пенсию перерасчет пенсии производится не более чем за 3 (три) месяца до месяца, в котором были представлены дополнительные документы, влияющие на размер пенсии.</w:t>
      </w:r>
      <w:r w:rsidR="00624D68" w:rsidRPr="00295210">
        <w:rPr>
          <w:rFonts w:ascii="Times New Roman" w:hAnsi="Times New Roman" w:cs="Times New Roman"/>
          <w:i/>
        </w:rPr>
        <w:t xml:space="preserve">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15. В случаях, если при работе с представленными документами впоследствии будет дополнительно выявлено отсутствие других, необходимых для назначения пенсии сведений, Центр не позднее 5 (пяти) рабочих дней со дня приема документов обязан уведомить о составе недостающих сведений заявителя, разъяснить порядок и сроки их представления.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том случае, если заявитель не представил недостающие сведения в трехмесячный срок, то в исключительных случаях, по согласованию с Исполнительной дирекцией Единого государственного фонда социального страхования Приднестровской Молдавской Республики, Центр принимает решение о продлении указанного срока (до трех месяцев), если это связано с запросами необходимых сведений за пределами Приднестровской Молдавской Республики.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lastRenderedPageBreak/>
        <w:t xml:space="preserve">С согласия заявителя может быть принято решение о назначении пенсии на основании имеющихся в распоряжении Центра документов без представления недостающих документов. Согласие заявителя на назначение (перерасчет) пенсии на основании имеющихся документов оформляется отдельным заявлением в произвольной форме. </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sz w:val="24"/>
          <w:szCs w:val="24"/>
        </w:rPr>
        <w:t xml:space="preserve"> </w:t>
      </w:r>
      <w:r w:rsidRPr="00295210">
        <w:rPr>
          <w:rFonts w:ascii="Times New Roman" w:hAnsi="Times New Roman" w:cs="Times New Roman"/>
          <w:sz w:val="24"/>
          <w:szCs w:val="24"/>
        </w:rPr>
        <w:t>16. Перевод с одной пенсии на другую производится с первого числа месяца, следующего за тем, в котором подано соответствующее заявление со всеми необходимыми документами, кроме перевода:</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а) с пенсии по возрасту на пенсию по инвалидности I группы;</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б) с пенсии за выслугу лет на пенсию по возрасту;</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в) перевода с пенсии, назначенной досрочно безработным гражданам, на другие виды пенсии.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17. Заявление о назначении пенсии, заявление о переводе с одного вида пенсии на другой рассматривается Центром не позднее 10 (десяти) рабочих дней со дня приема этого заявления со всеми необходимыми документами, но не ранее возникновения права на соответствующую пенсию.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18. Решение о назначении пенсии оформляется протоколом по форме, утвержденной Приказом исполнительного органа государственной власти, осуществляющим функции по выработке и проведению государственной политики в сфере государственного пенсионного обеспечения (далее - протокол). В протоколе указывается номер протокола, фамилия, имя, отчество (при наличии) лица, которому назначена пенсия, дата рождения, место жительства (место пребывания), вид назначаемой пенсии, срок, с которого назначается пенсия, ее размер (с учетом надбавок и повышений, предусмотренных действующим законодательством) и нормативные правовые акты, в соответствии с которыми принято решение. Протокол подписывается директором Центра, членами Комиссии Центра, специалистами Центра, принимавшими участие в назначении конкретного вида пенсии, и заверяется печатью Центра.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Протокол решения о назначении пенсии и все необходимые документы брошюруются в пенсионное дело.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19. Заявление о возобновлении выплаты пенсии, не полученной пенсионером своевременно, рассматривается Центром и в течение 5 (пяти) рабочих дней со дня приема этого заявления выносится решение, которое оформляется протоколом.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По результатам рассмотрения заявления заявителя, обратившегося за назначением пенсии, переводом с одного вида пенсии на другой, Центр производит расчет размера пенсии и выносит соответствующее решение.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20. В случае отказа в удовлетворении заявления заявителя, Комиссия Центра выносит решение об отказе в назначении пенсии, которое оформляется протоколом в 2 (двух) экземплярах по форме, утвержденной Приказом исполнительного органа государственной власти, осуществляющим функции по выработке и проведению государственной политики в сфере государственного пенсионного обеспечения (далее - протокол отказа). В протоколе отказа указывается дата вынесения решения, фамилия, имя, отчество (при наличии), год рождения, место жительства (место пребывания) лица, которому отказано в назначении пенсии, и основания (причины) отказа со ссылкой на соответствующие нормативные правовые акты, указываются периоды трудовой деятельности, засчитанные и не засчитанные в трудовой стаж, а также порядок обжалования вынесенного решения.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Протокол отказа подписывается директором Центра, а также членами Комиссии Центра, специалистами Центра, принимавшими решение об отказе в назначении пенсии, и заверяется печатью Центра.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Не позднее 5 (пяти) рабочих дней со дня вынесения соответствующего решения, Центр выдает заявителю под подпись или направляет по почте заявителю второй экземпляр протокола отказа с указанием причины отказа и порядка обжалования вынесенного решения и, по желанию заявителя, возвращает все документы (кроме заявления), представленные для назначения пенсии. Копии представленных документов вместе с </w:t>
      </w:r>
      <w:r w:rsidRPr="00295210">
        <w:rPr>
          <w:rFonts w:ascii="Times New Roman" w:hAnsi="Times New Roman" w:cs="Times New Roman"/>
        </w:rPr>
        <w:lastRenderedPageBreak/>
        <w:t xml:space="preserve">заявлением и протокол отказа формируются в отказное пенсионное дело, которое передается на хранение в архив.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21. В случае несогласия заявителя, обратившегося за пенсией, с решением, вынесенным Комиссией Центра об отказе в назначении пенсии, по его заявлению данное решение может быть обжаловано в вышестоящий орган, по отношению к органу, вынесшему соответствующее решение - в Исполнительную дирекцию Единого государственного фонда социального страхования Приднестровской Молдавской Республики либо в Министерство по социальной защите и труду Приднестровской Молдавской Республики, которыми принимаются решение по существу вопроса, обязательное для исполнения Центром.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Также решение об отказе в назначении пенсии может быть обжаловано гражданином в суде в установленном порядке.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22. Для учета получателей пенсий Центр на основании протокола открывает на каждого пенсионера лицевой счет получателя пенсии формы </w:t>
      </w:r>
      <w:r w:rsidR="008D011A" w:rsidRPr="00295210">
        <w:rPr>
          <w:rFonts w:ascii="Times New Roman" w:hAnsi="Times New Roman" w:cs="Times New Roman"/>
        </w:rPr>
        <w:t>№</w:t>
      </w:r>
      <w:r w:rsidRPr="00295210">
        <w:rPr>
          <w:rFonts w:ascii="Times New Roman" w:hAnsi="Times New Roman" w:cs="Times New Roman"/>
        </w:rPr>
        <w:t xml:space="preserve"> 2, утвержденной Приказом исполнительного органа государственной власти, осуществляющим функции по выработке и проведению государственной политики в сфере государственного пенсионного обеспечения.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23. Пенсионеру, которому назначена пенсия, выдается пенсионное удостоверение в соответствии с Приказом исполнительного органа государственной власти, осуществляющим функции по выработке и проведению государственной политики в сфере государственного пенсионного обеспечения.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24. Перерасчет размера установленной пенсии в сторону уменьшения производится без заявления пенсионера при наступлении обстоятельств, предусмотренных Законом, с 1 (первого) числа месяца, следующего за тем, в котором наступили соответствующие обстоятельства.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25. Перерасчет размера установленной пенсии в сторону увеличения в случаях, предусмотренных статьями 89, 90 Закона, производится на основании письменного заявления пенсионера, принятого Центром.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26. Заявление пенсионера о перерасчете размера пенсии и необходимые документы подаются в Центр по месту нахождения пенсионного дела получателя пенсии.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Заявление пенсионера о перерасчете размера пенсии с необходимыми документами регистрируются в Журнале регистрации заявлений Центра.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Факт и дата приема заявления и необходимых документов о перерасчете размера пенсии подтверждаются распиской-уведомлением, выдаваемой Центром пенсионеру.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27. </w:t>
      </w:r>
      <w:r w:rsidR="00306D93" w:rsidRPr="00295210">
        <w:rPr>
          <w:rFonts w:ascii="Times New Roman" w:hAnsi="Times New Roman" w:cs="Times New Roman"/>
        </w:rPr>
        <w:t>Установление надбавок к пенсии</w:t>
      </w:r>
      <w:r w:rsidR="00624D68" w:rsidRPr="00295210">
        <w:rPr>
          <w:rFonts w:ascii="Times New Roman" w:hAnsi="Times New Roman" w:cs="Times New Roman"/>
        </w:rPr>
        <w:t xml:space="preserve"> </w:t>
      </w:r>
      <w:r w:rsidRPr="00295210">
        <w:rPr>
          <w:rFonts w:ascii="Times New Roman" w:hAnsi="Times New Roman" w:cs="Times New Roman"/>
        </w:rPr>
        <w:t xml:space="preserve">в связи с установлением более высокой степени ограничения способности к трудовой деятельности (группы инвалидности) и достижением пенсионером возраста 75 (семидесяти пяти) лет, 100 (ста) лет, установлением надбавки инвалидам I группы, инвалидам с детства I группы, детям-инвалидам в возрасте до 18 (восемнадцати) лет, производится без подачи дополнительного письменного заявления.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этих случаях датой подачи заявления считается день вынесения государственным учреждением - Консилиумом врачебной экспертизы жизнеспособности (далее - КВЭЖ) решения об изменении степени ограничения жизнеспособности (группы инвалидности), дата достижения пенсионером возраста 75 (семидесяти пяти) лет, дата достижения пенсионером возраста 100 (ста) лет, дата установления I группы инвалидности. </w:t>
      </w:r>
    </w:p>
    <w:p w:rsidR="008D011A" w:rsidRPr="00295210" w:rsidRDefault="00306D93" w:rsidP="00295210">
      <w:pPr>
        <w:pStyle w:val="Default"/>
        <w:ind w:firstLine="567"/>
        <w:jc w:val="both"/>
        <w:rPr>
          <w:rFonts w:ascii="Times New Roman" w:hAnsi="Times New Roman" w:cs="Times New Roman"/>
          <w:i/>
        </w:rPr>
      </w:pPr>
      <w:r w:rsidRPr="00295210">
        <w:rPr>
          <w:rFonts w:ascii="Times New Roman" w:hAnsi="Times New Roman" w:cs="Times New Roman"/>
        </w:rPr>
        <w:t>В случае отсутствия в пенсионном деле копии документа, удостоверяющего личность и содержащего сведения о регистрации по месту проживания либо по месту пребывания, специалист Центра запрашивает у пенсионера копию документа, удостоверяющего личность, которая должна отражать следующие сведения: серия и номер паспорта, дата выдачи, фамилия, имя, отчество (при наличии), дата и место рождения, фотография, полные сведения о регистрации по месту проживания либо по месту пребывания.</w:t>
      </w:r>
      <w:r w:rsidR="00624D68" w:rsidRPr="00295210">
        <w:rPr>
          <w:rFonts w:ascii="Times New Roman" w:hAnsi="Times New Roman" w:cs="Times New Roman"/>
          <w:i/>
        </w:rPr>
        <w:t xml:space="preserve">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28. Перерасчет размера пенсии производится в сроки, предусмотренные действующим законодательством.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lastRenderedPageBreak/>
        <w:t xml:space="preserve">29. День вынесения решения об установлении инвалидности (степени ограничения жизнеспособности) и день изменения степени ограничения жизнеспособности или причины инвалидности отражаются в выписке из акта освидетельствования КВЭЖ.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30. Выписка из акта освидетельствования гражданина, признанного инвалидом, направляется в орган, осуществляющий пенсионное обеспечение, в трехдневный срок со дня установления инвалидности.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КВЭЖ, в случае снятия с лица инвалидности, в трехдневный срок со дня освидетельствования направляет справку о результатах его освидетельствования в Центр.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31. Заявление о перерасчете размера пенсии рассматривается Центром в течение 10 (десяти) рабочих дней. Решение о перерасчете размера пенсии выносится не позднее последнего дня срока, указанного в части первой настоящего пункта. Перерасчет размера пенсии оформляется распоряжением Центра, которое подписывается ответственными за перерасчет пенсии лицами, и приобщается к пенсионному делу получателя пенсии.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Отказ в удовлетворении заявления пенсионера о перерасчете размера пенсии оформляется решением Комиссии Центра с указанием причины отказа в протоколе отказа в соответствии с пунктом 20 настоящих Правил.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32. В случае несогласия гражданина, обратившегося за перерасчетом размера пенсии, с решением об отказе в перерасчете пенсии, вынесенным Комиссией Центра, данное решение может быть обжаловано им в вышестоящий орган по отношению к органу, вынесшему соответствующее решение - в Исполнительную дирекцию Единого государственного фонда социального страхования Приднестровской Молдавской Республики либо в Министерство по социальной защите и труду Приднестровской Молдавской Республики, которыми принимается решение по существу вопроса, обязательное для исполнения соответствующим органом (Центром).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Кроме того, решение Комиссии Центра может быть обжаловано гражданином в суде в установленном порядке.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33. Пенсионное дело, сформированное на каждого получателя пенсии, хранится в Центре по месту получения пенсии в соответствии с Приказом исполнительного органа государственной власти, осуществляющим функции по выработке и проведению государственной политики в сфере государственного пенсионного обеспечения. </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33-1. Прекращение выплаты пенсии производится в следующих случаях:</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а) смерти пенсионера, объявления его умершим либо признания его безвестно отсутствующим – с 1 (первого) числа месяца, следующего за месяцем, в котором наступила смерть пенсионера либо вступило в законную силу решение суда об объявлении его умершим или о признании его безвестно отсутствующим;</w:t>
      </w:r>
    </w:p>
    <w:p w:rsidR="008D011A" w:rsidRPr="00295210" w:rsidRDefault="008D011A"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б) назначения пенсии по законодательству иностранного государства, за исключением назначения пенсии по случаю потери кормильца членам семей военнослужащих и лиц, приравненных к ним по пенсионному обеспечению, </w:t>
      </w:r>
      <w:proofErr w:type="gramStart"/>
      <w:r w:rsidRPr="00295210">
        <w:rPr>
          <w:rFonts w:ascii="Times New Roman" w:hAnsi="Times New Roman" w:cs="Times New Roman"/>
          <w:sz w:val="24"/>
          <w:szCs w:val="24"/>
        </w:rPr>
        <w:t>погибших</w:t>
      </w:r>
      <w:proofErr w:type="gramEnd"/>
      <w:r w:rsidRPr="00295210">
        <w:rPr>
          <w:rFonts w:ascii="Times New Roman" w:hAnsi="Times New Roman" w:cs="Times New Roman"/>
          <w:sz w:val="24"/>
          <w:szCs w:val="24"/>
        </w:rPr>
        <w:t xml:space="preserve"> либо умерших вследствие военной травмы при исполнении обязанностей военной службы или служебных обязанностей, – с 1 (первого) числа месяца, с которого назначена пенсия по законодательству иностранного государства;</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в) назначения пенсии по тем же основаниям, но в порядке, установленном другими законодательными актами Приднестровской Молдавской Республики для отдельных категорий лиц, – с 1 (первого) числа месяца, с которого назначена пенсия в иных органах;</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г) выявления факта предоставления гражданином, получающим пенсию, недостоверных сведений, необходимых для определения наличия у него права на пенсию, – с 1 (первого) числа месяца, следующего за месяцем, в котором были выявлены данные обстоятельства;</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д) наступления обстоятельств, влекущих утрату пенсионером права на назначенную ему пенсию:</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lastRenderedPageBreak/>
        <w:t>1) снятие с регистрации по месту жительства в связи с выбытием за пределы Приднестровской Молдавской Республики постоянно проживающего в Приднестровской Молдавской Республике иностранного гражданина или лица без гражданства;</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2) истечение срока, на который установлена инвалидность, – с 1 (первого) числа месяца, следующего за месяцем, в котором окончился срок инвалидности; </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3) приобретение трудоспособности лицами, получающими пенсию по случаю потери кормильца в соответствии с </w:t>
      </w:r>
      <w:proofErr w:type="gramStart"/>
      <w:r w:rsidRPr="00295210">
        <w:rPr>
          <w:rFonts w:ascii="Times New Roman" w:hAnsi="Times New Roman" w:cs="Times New Roman"/>
          <w:sz w:val="24"/>
          <w:szCs w:val="24"/>
        </w:rPr>
        <w:t>подпунктом</w:t>
      </w:r>
      <w:proofErr w:type="gramEnd"/>
      <w:r w:rsidRPr="00295210">
        <w:rPr>
          <w:rFonts w:ascii="Times New Roman" w:hAnsi="Times New Roman" w:cs="Times New Roman"/>
          <w:sz w:val="24"/>
          <w:szCs w:val="24"/>
        </w:rPr>
        <w:t xml:space="preserve"> а) пункта 2 статьи 43 Закона, – с 1 (первого) числа месяца, следующего за месяцем, в котором ребенок достиг возраста 18 (восемнадцати) лет либо завершено обучение в организации образования по очной форме, либо обучающимся достигнут возраст 23 (двадцати трех) лет (кроме обучающихся, которые стали инвалидами до достижения возраста 18 (восемнадцати) лет);</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4) трудоустройство лиц, получающих пенсию в соответствии с подпунктом в) пункта 2 статьи 43 Закона, – с 1 (первого) числа месяца, следующего за месяцем, в котором имело место данное обстоятельство;</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5) достижение пенсионного возраста получателями пенсии за выслугу лет – с 1 (первого) числа месяца, следующего за месяцем, в котором получатель пенсии за выслугу лет достиг возраста, дающего право на пенсию по возрасту;</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е) перехода с одного вида пенсии на другой вид пенсии в соответствии со статьей 96 Закона – с 1 (первого) числа месяца, следующего за месяцем, в котором органом, осуществляющим пенсионное обеспечение, было получено соответствующее заявление от пенсионера;</w:t>
      </w:r>
    </w:p>
    <w:p w:rsidR="00075CE2"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ж) отказа пенсионера от получения назначенной пенсии – с 1 (первого) числа месяца, следующего за месяцем, в котором органом, осуществляющим пенсионное обеспечение, получено соответствующее заявление от пенсионера. </w:t>
      </w:r>
    </w:p>
    <w:p w:rsidR="009A630F" w:rsidRPr="00295210" w:rsidRDefault="009A630F" w:rsidP="00295210">
      <w:pPr>
        <w:spacing w:after="0" w:line="240" w:lineRule="auto"/>
        <w:ind w:firstLine="567"/>
        <w:jc w:val="both"/>
        <w:rPr>
          <w:rFonts w:ascii="Times New Roman" w:eastAsia="Calibri" w:hAnsi="Times New Roman" w:cs="Times New Roman"/>
          <w:sz w:val="24"/>
          <w:szCs w:val="24"/>
        </w:rPr>
      </w:pPr>
      <w:r w:rsidRPr="00295210">
        <w:rPr>
          <w:rFonts w:ascii="Times New Roman" w:hAnsi="Times New Roman" w:cs="Times New Roman"/>
          <w:sz w:val="24"/>
          <w:szCs w:val="24"/>
        </w:rPr>
        <w:t xml:space="preserve">34. </w:t>
      </w:r>
      <w:r w:rsidRPr="00295210">
        <w:rPr>
          <w:rFonts w:ascii="Times New Roman" w:eastAsia="Calibri" w:hAnsi="Times New Roman" w:cs="Times New Roman"/>
          <w:sz w:val="24"/>
          <w:szCs w:val="24"/>
        </w:rPr>
        <w:t>В случае перемены места жительства (пребывания) в пределах Приднестровской Молдавской Республики гражданин обращается с заявлением в Центр по новому месту жительства (пребывания) с документами, предусмотренными пунктом 4 настоящих Правил. Центр принимает заявление гражданина и оформляет запрос в адрес Центра по прежнему месту жительства (пребывания) гражданина о пересылке пенсионного дела гражданина.</w:t>
      </w:r>
    </w:p>
    <w:p w:rsidR="009A630F" w:rsidRPr="00295210" w:rsidRDefault="009A630F" w:rsidP="00295210">
      <w:pPr>
        <w:pStyle w:val="Default"/>
        <w:ind w:firstLine="567"/>
        <w:jc w:val="both"/>
        <w:rPr>
          <w:rFonts w:ascii="Times New Roman" w:hAnsi="Times New Roman" w:cs="Times New Roman"/>
        </w:rPr>
      </w:pPr>
      <w:r w:rsidRPr="00295210">
        <w:rPr>
          <w:rFonts w:ascii="Times New Roman" w:hAnsi="Times New Roman" w:cs="Times New Roman"/>
        </w:rPr>
        <w:t xml:space="preserve">В случае выезда получателя пенсии в связи с переменой места жительства (места пребывания) за пределы административного района, обслуживаемого Центром, пенсионное дело закрывается на основании распоряжения на прекращение (приостановку) выплаты пенсии, и вместе со справкой-аттестатом, утвержденной приказом исполнительного органа государственной власти, осуществляющим функции по выработке и проведению государственной политики в сфере государственного пенсионного обеспечения, высылается по официальному запросу органа, осуществляющего пенсионное обеспечение, по новому месту жительства (месту пребывания) пенсионера. </w:t>
      </w:r>
    </w:p>
    <w:p w:rsidR="008D011A" w:rsidRPr="00295210" w:rsidRDefault="008D011A" w:rsidP="00295210">
      <w:pPr>
        <w:spacing w:after="0" w:line="240" w:lineRule="auto"/>
        <w:ind w:firstLine="567"/>
        <w:jc w:val="both"/>
        <w:rPr>
          <w:rFonts w:ascii="Times New Roman" w:hAnsi="Times New Roman" w:cs="Times New Roman"/>
          <w:color w:val="000000"/>
          <w:sz w:val="24"/>
          <w:szCs w:val="24"/>
        </w:rPr>
      </w:pPr>
      <w:r w:rsidRPr="00295210">
        <w:rPr>
          <w:rFonts w:ascii="Times New Roman" w:hAnsi="Times New Roman" w:cs="Times New Roman"/>
          <w:color w:val="000000"/>
          <w:sz w:val="24"/>
          <w:szCs w:val="24"/>
        </w:rPr>
        <w:t xml:space="preserve">В случае поступления в Центр документа о назначении пенсии в иностранном государстве, либо в случае получения запроса о выдаче пенсионного дела пенсионных служб стран, входящих в Содружество Независимых Государств (далее – СНГ) и являющихся участниками Соглашения от 13 марта 1992 года «О гарантиях прав граждан государств-участников Содружества Независимых Государств в области пенсионного обеспечения», ратифицированного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СНГ в области пенсионного обеспечения» (Сборник документов, принятых ХХХII - ХХХVII сессиями I созыва и Президиумом Верховного Совета Приднестровской Молдавской Республики в апреле-июне 1992 года), с приложением заявления пенсионера об отказе от получения назначенной пенсии по законодательству Приднестровской Молдавской Республики, выплата пенсии, назначенной в соответствии с Законом, прекращается. Пенсионное дело закрывается на основании распоряжения на прекращение (приостановку) выплаты пенсии, утвержденного приказом </w:t>
      </w:r>
      <w:r w:rsidRPr="00295210">
        <w:rPr>
          <w:rFonts w:ascii="Times New Roman" w:hAnsi="Times New Roman" w:cs="Times New Roman"/>
          <w:color w:val="000000"/>
          <w:sz w:val="24"/>
          <w:szCs w:val="24"/>
        </w:rPr>
        <w:lastRenderedPageBreak/>
        <w:t>исполнительного органа государственной власти, осуществляющего функции по выработке и проведению государственной политики в сфере государственного пенсионного обеспечения, высылается по официальному запросу органа, осуществляющего пенсионное обеспечение, по новому месту жительства пенсионера либо выдается пенсионеру, представившему документ о выписке с прежнего места жительства (места пребывания) и заявление об отказе от назначенной пенсии и выдаче пенсионного дела</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В лицевом счете делается отметка о его закрытии с указанием даты и причины закрытия, а также месяца, по который выплачена пенсия. Лицевой счет подписывается директором Центра, заверяется гербовой печатью и сдается в архив Центра на хранение</w:t>
      </w:r>
      <w:r w:rsidR="008D011A" w:rsidRPr="00295210">
        <w:rPr>
          <w:rFonts w:ascii="Times New Roman" w:hAnsi="Times New Roman" w:cs="Times New Roman"/>
          <w:sz w:val="24"/>
          <w:szCs w:val="24"/>
        </w:rPr>
        <w:t>.</w:t>
      </w:r>
    </w:p>
    <w:p w:rsidR="00075CE2" w:rsidRPr="00295210" w:rsidRDefault="00075CE2" w:rsidP="00295210">
      <w:pPr>
        <w:spacing w:after="0" w:line="240" w:lineRule="auto"/>
        <w:ind w:firstLine="567"/>
        <w:jc w:val="both"/>
        <w:rPr>
          <w:rFonts w:ascii="Times New Roman" w:eastAsia="Calibri" w:hAnsi="Times New Roman" w:cs="Times New Roman"/>
          <w:sz w:val="24"/>
          <w:szCs w:val="24"/>
        </w:rPr>
      </w:pPr>
      <w:r w:rsidRPr="00295210">
        <w:rPr>
          <w:rFonts w:ascii="Times New Roman" w:hAnsi="Times New Roman" w:cs="Times New Roman"/>
          <w:sz w:val="24"/>
          <w:szCs w:val="24"/>
        </w:rPr>
        <w:t xml:space="preserve">34-1. </w:t>
      </w:r>
      <w:r w:rsidRPr="00295210">
        <w:rPr>
          <w:rFonts w:ascii="Times New Roman" w:eastAsia="Calibri" w:hAnsi="Times New Roman" w:cs="Times New Roman"/>
          <w:sz w:val="24"/>
          <w:szCs w:val="24"/>
        </w:rPr>
        <w:t xml:space="preserve">В случае снятия с регистрации по месту жительства в связи с выбытием за пределы Приднестровской Молдавской Республики постоянно проживающего иностранного гражданина или лица без гражданства, выплата пенсии прекращается. </w:t>
      </w:r>
    </w:p>
    <w:p w:rsidR="009A630F" w:rsidRPr="00295210" w:rsidRDefault="00075CE2" w:rsidP="00295210">
      <w:pPr>
        <w:spacing w:after="0" w:line="240" w:lineRule="auto"/>
        <w:ind w:firstLine="567"/>
        <w:jc w:val="both"/>
        <w:rPr>
          <w:rFonts w:ascii="Times New Roman" w:hAnsi="Times New Roman" w:cs="Times New Roman"/>
          <w:sz w:val="24"/>
          <w:szCs w:val="24"/>
        </w:rPr>
      </w:pPr>
      <w:r w:rsidRPr="00295210">
        <w:rPr>
          <w:rFonts w:ascii="Times New Roman" w:eastAsia="Calibri" w:hAnsi="Times New Roman" w:cs="Times New Roman"/>
          <w:sz w:val="24"/>
          <w:szCs w:val="24"/>
        </w:rPr>
        <w:t>При обращении иностранного гражданина либо лица без гражданства за возобновлением пенсии в Центр при наличии регистрации по новому месту жительства не менее 1 (одного) года на территории Приднестровской Молдавской Республики пенсия назначается и выплачивается не ранее дня подачи заявления о назначении пенсии, при условии подтверждения факта о неполучении пенсии по месту жительства куда ранее убыл иностранный гражданин или лицо без гражданства.</w:t>
      </w:r>
      <w:r w:rsidR="009A630F" w:rsidRPr="00295210">
        <w:rPr>
          <w:rFonts w:ascii="Times New Roman" w:eastAsia="Calibri" w:hAnsi="Times New Roman" w:cs="Times New Roman"/>
          <w:sz w:val="24"/>
          <w:szCs w:val="24"/>
        </w:rPr>
        <w:t xml:space="preserve"> </w:t>
      </w:r>
    </w:p>
    <w:p w:rsidR="00075CE2" w:rsidRPr="00295210" w:rsidRDefault="00075CE2" w:rsidP="00295210">
      <w:pPr>
        <w:spacing w:after="0" w:line="240" w:lineRule="auto"/>
        <w:ind w:firstLine="567"/>
        <w:jc w:val="both"/>
        <w:rPr>
          <w:rFonts w:ascii="Times New Roman" w:hAnsi="Times New Roman" w:cs="Times New Roman"/>
          <w:sz w:val="24"/>
          <w:szCs w:val="24"/>
          <w:shd w:val="clear" w:color="auto" w:fill="FFFFFF"/>
        </w:rPr>
      </w:pPr>
      <w:r w:rsidRPr="00295210">
        <w:rPr>
          <w:rFonts w:ascii="Times New Roman" w:eastAsia="Calibri" w:hAnsi="Times New Roman" w:cs="Times New Roman"/>
          <w:sz w:val="24"/>
          <w:szCs w:val="24"/>
        </w:rPr>
        <w:t xml:space="preserve">34-2. Временно пребывающим (проживающим) иностранным гражданам или лицам без гражданства, пенсия которым была назначена до вступления в силу Закона </w:t>
      </w:r>
      <w:r w:rsidRPr="00295210">
        <w:rPr>
          <w:rFonts w:ascii="Times New Roman" w:eastAsia="Times New Roman" w:hAnsi="Times New Roman" w:cs="Times New Roman"/>
          <w:sz w:val="24"/>
          <w:szCs w:val="24"/>
        </w:rPr>
        <w:t>Приднестровской Молдавской Республики от 18 апреля 2024 года № 74-ЗИД-</w:t>
      </w:r>
      <w:r w:rsidRPr="00295210">
        <w:rPr>
          <w:rFonts w:ascii="Times New Roman" w:eastAsia="Times New Roman" w:hAnsi="Times New Roman" w:cs="Times New Roman"/>
          <w:sz w:val="24"/>
          <w:szCs w:val="24"/>
          <w:lang w:val="en-US"/>
        </w:rPr>
        <w:t>V</w:t>
      </w:r>
      <w:r w:rsidRPr="00295210">
        <w:rPr>
          <w:rFonts w:ascii="Times New Roman" w:eastAsia="Times New Roman" w:hAnsi="Times New Roman" w:cs="Times New Roman"/>
          <w:sz w:val="24"/>
          <w:szCs w:val="24"/>
        </w:rPr>
        <w:t>II «О внесении изменений и дополнений в Закон Приднестровской Молдавской Республики «О государственном пенсионном обеспечении граждан в Приднестровской Молдавской Республике» (САЗ 24-17)</w:t>
      </w:r>
      <w:r w:rsidRPr="00295210">
        <w:rPr>
          <w:rFonts w:ascii="Times New Roman" w:eastAsia="Calibri" w:hAnsi="Times New Roman" w:cs="Times New Roman"/>
          <w:sz w:val="24"/>
          <w:szCs w:val="24"/>
        </w:rPr>
        <w:t xml:space="preserve">, выплата пенсии производится на основании </w:t>
      </w:r>
      <w:r w:rsidRPr="00295210">
        <w:rPr>
          <w:rFonts w:ascii="Times New Roman" w:hAnsi="Times New Roman" w:cs="Times New Roman"/>
          <w:sz w:val="24"/>
          <w:szCs w:val="24"/>
          <w:shd w:val="clear" w:color="auto" w:fill="FFFFFF"/>
        </w:rPr>
        <w:t>документов, удостоверяющих личность, и документов, содержащих сведения о длительной регистрации (на срок от 1 (одного) года) либо регистрации по месту пребывания на срок от 1 (одного) года, до истечения срока длительной регистрации либо регистрации по месту пребывания.</w:t>
      </w:r>
    </w:p>
    <w:p w:rsidR="00075CE2" w:rsidRPr="00295210" w:rsidRDefault="008D011A" w:rsidP="00295210">
      <w:pPr>
        <w:pStyle w:val="Default"/>
        <w:ind w:firstLine="567"/>
        <w:jc w:val="both"/>
        <w:rPr>
          <w:rFonts w:ascii="Times New Roman" w:hAnsi="Times New Roman" w:cs="Times New Roman"/>
          <w:color w:val="auto"/>
          <w:shd w:val="clear" w:color="auto" w:fill="FFFFFF"/>
        </w:rPr>
      </w:pPr>
      <w:r w:rsidRPr="00295210">
        <w:rPr>
          <w:rFonts w:ascii="Times New Roman" w:hAnsi="Times New Roman" w:cs="Times New Roman"/>
          <w:color w:val="auto"/>
          <w:shd w:val="clear" w:color="auto" w:fill="FFFFFF"/>
        </w:rPr>
        <w:t>Для продолжения выплаты пенсии по истечению срока длительной регистрации либо регистрации по месту пребывания иностранному гражданину или лицу без гражданства необходимо обратиться в Центр с заявлением и документами, предусмотренными пунктом 4 настоящих Правил.</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35. В случае выезда пенсионера в государства, которые не являются участниками Соглашения, смерти пенсионера и другим причинам, пенсионное дело закрывается на основании распоряжения на прекращение (приостановку) выплаты пенсии, и в лицевом счете делается отметка о закрытии, подписывается директором Центра, заверяется гербовой печатью и сдается в архив Центра на хранение. Указанные документы сдаются в архив Центра.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36. В случае смерти неработающего пенсионера и при обращении его родственников в течение полугода за выплатой пособия на погребение, пенсионное дело изымается из архива, производится расчет пособия и в лицевом счете делается отметка о выплате пособия на погребение, после чего данные документы сдаются в архив. </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36-1. Возобновление выплаты пенсии производится в случае:</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а) отмены решения суда об объявлении пенсионера умершим или о признании его безвестно отсутствующим – с 1 (первого) числа месяца, следующего за месяцем, в котором вступило в законную силу соответствующее решение;</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б) прохождения переосвидетельствования на КВЭЖ и возобновления инвалидности – с даты, установленной в соответствии со статьей 41 Закона;</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в) подачи пенсионером заявления о возобновлении выплаты пенсии после отказа от её получения – с 1 (первого) числа месяца, следующего за месяцем, в котором органом, осуществляющим пенсионное обеспечение, получено соответствующее заявление пенсионера;</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г) прекращения иных обстоятельств, по которым выплата пенсии была прекращена.</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lastRenderedPageBreak/>
        <w:t>Прекращенная выплата пенсии в случае возникновения обстоятельств, предусмотренных частью первой настоящей статьи, возобновляется с 1 (первого) числа месяца, следующего за месяцем письменного обращения пенсионера и представления им иных необходимых документов.</w:t>
      </w:r>
    </w:p>
    <w:p w:rsidR="009A630F" w:rsidRPr="00295210" w:rsidRDefault="009A630F" w:rsidP="00295210">
      <w:pPr>
        <w:spacing w:after="0" w:line="240" w:lineRule="auto"/>
        <w:ind w:firstLine="567"/>
        <w:jc w:val="both"/>
        <w:rPr>
          <w:rFonts w:ascii="Times New Roman" w:hAnsi="Times New Roman" w:cs="Times New Roman"/>
          <w:sz w:val="24"/>
          <w:szCs w:val="24"/>
        </w:rPr>
      </w:pPr>
      <w:r w:rsidRPr="00295210">
        <w:rPr>
          <w:rFonts w:ascii="Times New Roman" w:hAnsi="Times New Roman" w:cs="Times New Roman"/>
          <w:sz w:val="24"/>
          <w:szCs w:val="24"/>
        </w:rPr>
        <w:t xml:space="preserve">Выплата прекращенной пенсии производится в порядке, установленном статьей 99 Закона. </w:t>
      </w:r>
    </w:p>
    <w:p w:rsidR="007D1A79"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37. Для осуществления работы с письмами и обращениями граждан Исполнительная дирекция Единого государственного фонда социального страхования Приднестровской Молдавской Республики, Министерство по социальной защите и труду Приднестровской Молдавской Республики запрашивает в Центре необходимые пенсионные дела, которые направляются в Исполнительную дирекцию Единого государственного фонда социального страхования Приднестровской Молдавской Республики, Министерство по социальной защите и труду Приднестровской Молдавской Республики. </w:t>
      </w:r>
    </w:p>
    <w:p w:rsidR="00BB375C" w:rsidRPr="00295210" w:rsidRDefault="00306D93" w:rsidP="00295210">
      <w:pPr>
        <w:pStyle w:val="Default"/>
        <w:ind w:firstLine="567"/>
        <w:jc w:val="both"/>
        <w:rPr>
          <w:rFonts w:ascii="Times New Roman" w:hAnsi="Times New Roman" w:cs="Times New Roman"/>
          <w:strike/>
        </w:rPr>
      </w:pPr>
      <w:r w:rsidRPr="00295210">
        <w:rPr>
          <w:rFonts w:ascii="Times New Roman" w:hAnsi="Times New Roman" w:cs="Times New Roman"/>
        </w:rPr>
        <w:t>На основании письменных запросов пенсионных органов о высылке архивных пенсионных дел, Центр направляет заверенные копии документов архивного пенсионного дела. Оригиналы документов из архивных пенсионных дел не выдаются</w:t>
      </w:r>
      <w:r w:rsidR="00624D68" w:rsidRPr="00295210">
        <w:rPr>
          <w:rFonts w:ascii="Times New Roman" w:hAnsi="Times New Roman" w:cs="Times New Roman"/>
        </w:rPr>
        <w:t>.</w:t>
      </w:r>
      <w:r w:rsidR="00624D68" w:rsidRPr="00295210">
        <w:t xml:space="preserve"> </w:t>
      </w:r>
    </w:p>
    <w:p w:rsidR="00624D68" w:rsidRPr="00295210" w:rsidRDefault="00EE0DC0" w:rsidP="00295210">
      <w:pPr>
        <w:pStyle w:val="Default"/>
        <w:ind w:firstLine="567"/>
        <w:jc w:val="both"/>
        <w:rPr>
          <w:rFonts w:ascii="Times New Roman" w:hAnsi="Times New Roman" w:cs="Times New Roman"/>
        </w:rPr>
      </w:pPr>
      <w:r w:rsidRPr="00295210">
        <w:rPr>
          <w:rFonts w:ascii="Times New Roman" w:hAnsi="Times New Roman" w:cs="Times New Roman"/>
        </w:rPr>
        <w:t>На основании письменных запросов органов государственной власти Приднестровской Молдавской Республики, осуществляющих пенсионное обеспечение, о высылке из архивных пенсионных дел оригиналов документов, c приложением личного заявления пенсионера с указанием запрашиваемых документов, Центр направляет оригиналы документов архивного пенсионного дела. Запрос органа государственной власти Приднестровской Молдавской Республики, осуществляющего пенсионное обеспечение, заявление пенсионера и копии запрашиваемых документов, заверенных специалистом Центра, следует приобщить к архивному пенсионному делу.</w:t>
      </w:r>
    </w:p>
    <w:p w:rsidR="006F5193" w:rsidRPr="00295210" w:rsidRDefault="007D1A79" w:rsidP="00295210">
      <w:pPr>
        <w:pStyle w:val="Default"/>
        <w:ind w:firstLine="567"/>
        <w:jc w:val="both"/>
        <w:rPr>
          <w:rFonts w:ascii="Times New Roman" w:hAnsi="Times New Roman" w:cs="Times New Roman"/>
        </w:rPr>
      </w:pPr>
      <w:r w:rsidRPr="00295210">
        <w:rPr>
          <w:rFonts w:ascii="Times New Roman" w:hAnsi="Times New Roman" w:cs="Times New Roman"/>
        </w:rPr>
        <w:t xml:space="preserve">38. В случае утраты пенсионного дела Центр принимает меры к его </w:t>
      </w:r>
      <w:r w:rsidR="009B4914" w:rsidRPr="00295210">
        <w:rPr>
          <w:rFonts w:ascii="Times New Roman" w:hAnsi="Times New Roman" w:cs="Times New Roman"/>
        </w:rPr>
        <w:t>восстановлению.</w:t>
      </w:r>
    </w:p>
    <w:p w:rsidR="00200633" w:rsidRPr="00295210" w:rsidRDefault="00200633" w:rsidP="00295210">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95210">
        <w:rPr>
          <w:rFonts w:ascii="Times New Roman" w:hAnsi="Times New Roman" w:cs="Times New Roman"/>
          <w:color w:val="000000"/>
          <w:sz w:val="24"/>
          <w:szCs w:val="24"/>
        </w:rPr>
        <w:t xml:space="preserve">39. Заявитель имеет право знакомиться с документами и материалами, содержащимися в пенсионном деле, непосредственно затрагивающими его права и свободы. </w:t>
      </w:r>
    </w:p>
    <w:p w:rsidR="0002360A" w:rsidRPr="00295210" w:rsidRDefault="00200633" w:rsidP="00295210">
      <w:pPr>
        <w:pStyle w:val="Default"/>
        <w:ind w:firstLine="567"/>
        <w:jc w:val="both"/>
        <w:rPr>
          <w:rFonts w:ascii="Times New Roman" w:hAnsi="Times New Roman" w:cs="Times New Roman"/>
        </w:rPr>
      </w:pPr>
      <w:r w:rsidRPr="00295210">
        <w:rPr>
          <w:rFonts w:ascii="Times New Roman" w:hAnsi="Times New Roman" w:cs="Times New Roman"/>
        </w:rPr>
        <w:t>Должностные лица Центров социального страхования и социальной защиты городов (районов), Исполнительной дирекции Единого государственного фонда социального страхования Приднестровской Молдавской Республики, Министерства по социальной защите и труду Приднестровской Молдавской Республики обязаны обеспечить заявителю возможность ознакомления с документами и материалами, содержащимися в пенсионном деле, непосредственно затрагивающими его права и свободы, если в указанных документах и материалах не содержатся сведения, составляющие государственную или иную охраняемую законом тайну.</w:t>
      </w:r>
      <w:r w:rsidR="0002360A" w:rsidRPr="00295210">
        <w:rPr>
          <w:rFonts w:ascii="Times New Roman" w:hAnsi="Times New Roman" w:cs="Times New Roman"/>
        </w:rPr>
        <w:t xml:space="preserve"> </w:t>
      </w:r>
      <w:bookmarkStart w:id="0" w:name="_GoBack"/>
      <w:bookmarkEnd w:id="0"/>
    </w:p>
    <w:p w:rsidR="009B4914" w:rsidRPr="00295210" w:rsidRDefault="009B4914" w:rsidP="00295210">
      <w:pPr>
        <w:pStyle w:val="Default"/>
        <w:ind w:firstLine="567"/>
        <w:jc w:val="both"/>
        <w:rPr>
          <w:rFonts w:ascii="Times New Roman" w:hAnsi="Times New Roman" w:cs="Times New Roman"/>
        </w:rPr>
      </w:pPr>
    </w:p>
    <w:sectPr w:rsidR="009B4914" w:rsidRPr="002952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A79"/>
    <w:rsid w:val="0002360A"/>
    <w:rsid w:val="00075CE2"/>
    <w:rsid w:val="00200633"/>
    <w:rsid w:val="00205C2D"/>
    <w:rsid w:val="00295210"/>
    <w:rsid w:val="00306D93"/>
    <w:rsid w:val="00427625"/>
    <w:rsid w:val="004B3974"/>
    <w:rsid w:val="00624D68"/>
    <w:rsid w:val="006F5193"/>
    <w:rsid w:val="007D1A79"/>
    <w:rsid w:val="008D011A"/>
    <w:rsid w:val="009A630F"/>
    <w:rsid w:val="009B4914"/>
    <w:rsid w:val="00A1270A"/>
    <w:rsid w:val="00AD0B32"/>
    <w:rsid w:val="00B267F8"/>
    <w:rsid w:val="00BB375C"/>
    <w:rsid w:val="00CD49A8"/>
    <w:rsid w:val="00D4418D"/>
    <w:rsid w:val="00E26CED"/>
    <w:rsid w:val="00E8377F"/>
    <w:rsid w:val="00EE0DC0"/>
    <w:rsid w:val="00F109E4"/>
    <w:rsid w:val="00F82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FAEBD-ECF1-4D25-A483-0722773D3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1A79"/>
    <w:pPr>
      <w:autoSpaceDE w:val="0"/>
      <w:autoSpaceDN w:val="0"/>
      <w:adjustRightInd w:val="0"/>
      <w:spacing w:after="0" w:line="240" w:lineRule="auto"/>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5621</Words>
  <Characters>32040</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И. Ефремова</dc:creator>
  <cp:keywords/>
  <dc:description/>
  <cp:lastModifiedBy>Наталья А. Хмелевская</cp:lastModifiedBy>
  <cp:revision>2</cp:revision>
  <dcterms:created xsi:type="dcterms:W3CDTF">2025-10-24T12:35:00Z</dcterms:created>
  <dcterms:modified xsi:type="dcterms:W3CDTF">2025-10-24T12:35:00Z</dcterms:modified>
</cp:coreProperties>
</file>